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 xml:space="preserve">за </w:t>
      </w:r>
      <w:r>
        <w:rPr>
          <w:i w:val="false"/>
          <w:sz w:val="44"/>
        </w:rPr>
        <w:t>3</w:t>
      </w:r>
      <w:r>
        <w:rPr>
          <w:i w:val="false"/>
          <w:sz w:val="44"/>
        </w:rPr>
        <w:t xml:space="preserve"> месяц</w:t>
      </w:r>
      <w:r>
        <w:rPr>
          <w:i w:val="false"/>
          <w:sz w:val="44"/>
        </w:rPr>
        <w:t>а</w:t>
      </w:r>
      <w:r>
        <w:rPr>
          <w:i w:val="false"/>
          <w:sz w:val="44"/>
        </w:rPr>
        <w:t xml:space="preserve"> 2026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Heading4"/>
        <w:rPr/>
      </w:pPr>
      <w:r>
        <w:rPr/>
        <w:t>Екатеринбург 2026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</w:t>
      </w:r>
      <w:bookmarkStart w:id="0" w:name="_GoBack_Копия_1"/>
      <w:r>
        <w:rPr>
          <w:b/>
          <w:sz w:val="28"/>
          <w:szCs w:val="28"/>
        </w:rPr>
        <w:t>ж</w:t>
      </w:r>
      <w:bookmarkEnd w:id="0"/>
      <w:r>
        <w:rPr>
          <w:b/>
          <w:sz w:val="28"/>
          <w:szCs w:val="28"/>
        </w:rPr>
        <w:t>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 1 января 2026 г. по 31 марта 2026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зарегистрировано 765 пожаров (в 2025 г. - 678 пожаров (увеличение на 12,8%));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погибло 78 человек (в 2025 г. - 54 человека (увеличение на 44,4%)), в том числе 3 ребёнка (в 2025 г. - 2 ребёнка (увеличение на 50%));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травмировано 59 человек (в 2025 г. - 40 человек (увеличение на 47,5%)), в том числе 10 детей (в 2025 г. - 3 ребёнка (увеличение в 3,3 раза)).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- 36,3% (от количества пожаров в жилом секторе) в надворных постройках (278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- 35,8% в одноквартирных жилых домах, в т.ч. блокированных (274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- 21,4% произошло в многоквартирных жилых домах (164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- 6,4% в садовых домах и аналогичных (49 пожаров).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45,7%; 2025 - 188; 2026 - 274);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(на 25,6%; 2025 - 39; 2026 - 49);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5,7%; 2025 - 263; 2026 - 278).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-12,8%; 2025 - 188; 2026 - 164).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- 50,6% (от количества пожаров в жилом секторе) в результате нарушения правил устройства и эксплуатации электрооборудования (387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- 26,8% в результате нарушения правил устройства и эксплуатации печного отопления (205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- 14,8% произошло в результате неосторожного обращения с огнем (113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- 3,7% в результате поджогов (28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- 0,5% в результате нарушения правил устройства и эксплуатации газового оборудования (4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- 0,5% в результате нарушения правил устройства и эксплуатации транспортных средств (4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- 3,1% в результате прочих причин (24 пожара).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17,3%; 2025 - 330; 2026 - 387);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25%; 2025 - 164; 2026 - 205);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(в 4 раза; 2025 - 1;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транспортных средств (в 2 раза; 2025 - 2;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71,4%; 2025 - 14; 2026 - 24).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-36,4%; 2025 - 44; 2026 - 28);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-8,1%; 2025 - 123; 2026 - 113).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- 57,7% (от количества погибших в жилом секторе) в одноквартирных жилых домах, в т.ч. блокированных (45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- 24,4% в многоквартирных жилых домах (19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- 11,5% в надворных постройках (9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- 6,4% в садовых домах и аналогичных (5 человек).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40,6%; 2025 - 32; 2026 - 45);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(увеличение; 2025 - 0; 2026 - 5);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(в 3 раза; 2025 - 3; 2026 - 9).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Снижения количества погибших на основных видах объектов не зарегистрировано.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- 38,5% (от количества погибших в жилом секторе) в результате нарушения правил устройства и эксплуатации электрооборудования (30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- 37,2% произошло в результате неосторожного обращения с огнем (29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- 15,4% в результате нарушения правил устройства и эксплуатации печного отопления (12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- 1,3% в результате нарушения правил устройства и эксплуатации газового оборудования (1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- 7,7% в результате прочих причин (6 человек).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20,8%; 2025 - 24; 2026 - 29);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25%; 2025 - 24; 2026 - 30);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(в 6 раз; 2025 - 2; 2026 - 12);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2025 - 0;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(в 6 раз; 2025 - 1; 2026 - 6).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(снижение; 2025 - 3; 2026 - 0).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- 66,7% в садовых домах и аналогичных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- 33,3% в одноквартирных жилых домах, в т.ч. блокированных (1 ребёнок).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(увеличение; 2025 - 0; 2026 - 2).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(в 2 раза; 2025 - 2; 2026 - 1).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- 66,7% (от количества погибших детей в жилом секторе) в результате неосторожного обращения с огнем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- 33,3% в результате нарушения правил устройства и эксплуатации электрооборудования (1 ребёнок);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(увеличение; 2025 - 0; 2026 - 2).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результате нарушения правил устройства и эксплуатации электрооборудования (в 2 раза; 2025 - 2; 2026 - 1).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- 44,1% (от количества травмированных в жилом секторе) в многоквартирных жилых домах (26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- 27,1% в одноквартирных жилых домах, в т.ч. блокированных (16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- 18,6% в садовых домах и аналогичных (11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- 10,2% в надворных постройках (6 человек).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многоквартирных жилых домах (на 4%; 2025 - 25; 2026 - 26);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одноквартирных жилых домах, в т.ч. блокированных (на 77,8%; 2025 - 9; 2026 - 16);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садовых домах и аналогичных (в 11 раз; 2025 - 1; 2026 - 11);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надворных постройках (на 20%; 2025 - 5; 2026 - 6).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Снижения количества травмированных на основных видах объектов не зарегистрировано.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- 52,5% (от количества травмированных в жилом секторе) в результате нарушения правил устройства и эксплуатации электрооборудования (31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- 30,5% в результате неосторожного обращения с огнем (18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- 10,2% в результате нарушения правил устройства и эксплуатации печного отопления (6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- 1,7% в результате поджогов (1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- 5,1% в результате прочих причин (3 человека).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(в 2,1 раза; 2025 - 15; 2026 - 31);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50%; 2025 - 4; 2026 - 6);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50%; 2025 - 2; 2026 - 3).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Снижения количества травмированных по основным причинам их возникновения не зарегистрировано.</w:t>
      </w:r>
    </w:p>
    <w:p>
      <w:pPr>
        <w:pStyle w:val="Normal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4.3 Распределение количества травмированных </w:t>
      </w:r>
      <w:r>
        <w:rPr>
          <w:b/>
          <w:bCs/>
          <w:color w:val="000000"/>
          <w:sz w:val="28"/>
          <w:szCs w:val="28"/>
        </w:rPr>
        <w:t>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- 40% (от количества травмированных детей в жилом секторе) в многоквартирных жилых домах (4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- 40% в садовых домах и аналогичных (4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- 20% в надворных постройках (2 ребёнка).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(увеличение; 2025 - 0;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(в 4 раза; 2025 - 1;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(увеличение; 2025 - 0; 2026 - 2).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(снижение; 2025 - 2; 2026 - 0).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- 50% (от количества травмированных детей в жилом секторе) в результате неосторожного обращения с огнем (5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- 40% в результате нарушения правил устройства и эксплуатации электрооборудования (4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- 10% в результате нарушения правил устройства и эксплуатации печного отопления (1 ребёнок).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5 раз; 2025 - 1; 2026 - 5);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(в 2 раза; 2025 - 2;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(увеличение; 2025 - 0; 2026 - 1);</w:t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extDirection w:val="lrTb"/>
          <w:docGrid w:type="default" w:linePitch="100" w:charSpace="0"/>
        </w:sect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Снижения количества травмированных детей по основным причинам их возникновения не зарегистрировано.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Свердловской области за период с 01.01.2026 г. по 31.03.2026 г. произошло 2 пожара с гибелью детей, стабильно в сравнении с аналогичным периодом прошлого года (АППГ) (2025 - 2 пожара). С травмами детей произошло 7 пожаров, увеличение в 2,3 раза в сравнении с АППГ (2025 - 3 пожара).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пожарах погибло 3 ребёнка, снижение на -25 % (2025 - 4 ребёнка). Травмирован 11 детей, увеличение в 3,7 раза (2025 - 3 ребёнка).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указанный период дошкольного возраста (до 7 лет) гибели детей не допущено и 4 ребёнка травмировано (36%), с 7 до 11 лет 1 ребёнок травмирован (9%), подростков от 11 до 18 лет погибло 3 ребёнка (100%) и 6 детей травмировано (55%).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Погибших мальчиков (2 ребёнка), больше чем девочек (1 ребёнок). Травмированных мальчиков (10 детей), больше чем девочек (1 ребёнок).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возрасту виновников пожаров с гибелью и травмами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до 7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7-11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11-18 лет погибло 2 ребёнка (67%) и 4 ребёнка травмировано (36%);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людей старше 18 лет погибших и травмированных нет.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Нет данных по виновному лицу – погиб 1 ребёнок (33%) и 7 детей травмировано (64%).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местам возникновения: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- погибло 3 ребёнка (100% от общего количества) и  травмировано 8 детей (73%);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- травмировано 2 ребёнка (18%);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открытой территории -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одноэтажных зданиях погиб 1 ребёнок (33% от общего количества) и  травмировано 3 ребёнка (27%); в двухэтажных зданиях погибло 2 ребёнка (67%) и  травмировано 6 детей (55%); в зданиях от трех этажей и выше  травмирован 1 ребёнок (9%). Вне здания погибших и травмированных детей нет.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зданиях пятой степени огнестойкости погибло 3 ребёнка (100% от общего количества) и травмировано 8 детей (73%); в зданиях третей и четвертой степени огнестойкости травмирован 1 ребёнок (9%); в зданиях первой и второй степени огнестойкости  равмирован 1 ребёнок (9%). Вне здания травмирован 1 ребёнок (9%).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Причины гибели и травм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– погибло 2 ребёнка (67% от общего количества) и  травмировано 5 детей (45%); из них по причине неосторожное обращение с огнем детей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 1 ребёнок (33%) и  травмировано 4 ребёнка (36%);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НПУиЭ печного отопления –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НПУиЭ транспорных средств -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городах погибло 2 ребёнка (67% от общего количества) и  травмировано 10 детей (91%). В сельской местности погиб 1 ребёнок (33%) и  травмирован 1 ребёнок (9%).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времени: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рабочее время (с 08.00 до 18.00) – погибло 2 ребёнка (67% от общего количества) и  травмировано 6 детей (55%);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вечернее время (с 18.00 до 24.00) –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ночное время (с 24.00 до 8.00) – погиб 1 ребёнок (33%) и  травмировано 4 ребёнка (36%).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дням недели: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понедельник -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 вторник -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четверг - погибло 3 ребёнка (100%) и  травмировано 5 детей (45%);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пятницу -  травмировано 2 ребёнка (18%);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субботу -  травмирован 1 ребёнок (9%);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воскресенье -  травмирован 1 ребёнок (9%).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1" w:name="_GoBack_Копия_2"/>
      <w:bookmarkStart w:id="2" w:name="_GoBack_Копия_2"/>
      <w:bookmarkEnd w:id="2"/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Гибель детей по муниципальным образованиям</w:t>
      </w:r>
    </w:p>
    <w:tbl>
      <w:tblPr>
        <w:tblW w:w="91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54"/>
        <w:gridCol w:w="836"/>
        <w:gridCol w:w="832"/>
        <w:gridCol w:w="938"/>
        <w:gridCol w:w="835"/>
        <w:gridCol w:w="841"/>
        <w:gridCol w:w="1025"/>
      </w:tblGrid>
      <w:tr>
        <w:trPr>
          <w:trHeight w:val="375" w:hRule="atLeast"/>
        </w:trPr>
        <w:tc>
          <w:tcPr>
            <w:tcW w:w="3854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86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31.03.2026</w:t>
            </w:r>
          </w:p>
        </w:tc>
      </w:tr>
      <w:tr>
        <w:trPr>
          <w:trHeight w:val="585" w:hRule="atLeast"/>
        </w:trPr>
        <w:tc>
          <w:tcPr>
            <w:tcW w:w="3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9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10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9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02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141" w:hRule="atLeast"/>
        </w:trPr>
        <w:tc>
          <w:tcPr>
            <w:tcW w:w="3854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8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стаб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-25,0</w:t>
            </w:r>
          </w:p>
        </w:tc>
      </w:tr>
      <w:tr>
        <w:trPr>
          <w:trHeight w:val="70" w:hRule="atLeast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3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3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3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8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Горноуральский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3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  <w:bookmarkStart w:id="3" w:name="RANGE!B1%3AH73"/>
            <w:bookmarkEnd w:id="3"/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Травмы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1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07"/>
        <w:gridCol w:w="835"/>
        <w:gridCol w:w="841"/>
        <w:gridCol w:w="1129"/>
        <w:gridCol w:w="836"/>
        <w:gridCol w:w="841"/>
        <w:gridCol w:w="1024"/>
      </w:tblGrid>
      <w:tr>
        <w:trPr>
          <w:trHeight w:val="375" w:hRule="atLeast"/>
        </w:trPr>
        <w:tc>
          <w:tcPr>
            <w:tcW w:w="430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970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86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31.03.2026</w:t>
            </w:r>
          </w:p>
        </w:tc>
      </w:tr>
      <w:tr>
        <w:trPr>
          <w:trHeight w:val="660" w:hRule="atLeast"/>
        </w:trPr>
        <w:tc>
          <w:tcPr>
            <w:tcW w:w="4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112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10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43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0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 в 2,3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 в 3,7</w:t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Среднеуральск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Режевской ГО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Каменский ГО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4" w:name="_GoBack"/>
      <w:bookmarkStart w:id="5" w:name="_GoBack"/>
      <w:bookmarkEnd w:id="5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 xml:space="preserve">на </w:t>
      </w:r>
      <w:r>
        <w:rPr>
          <w:b/>
          <w:bCs/>
          <w:sz w:val="28"/>
          <w:u w:val="single"/>
        </w:rPr>
        <w:t>09 апреля</w:t>
      </w:r>
      <w:r>
        <w:rPr>
          <w:b/>
          <w:bCs/>
          <w:sz w:val="28"/>
          <w:u w:val="single"/>
        </w:rPr>
        <w:t xml:space="preserve"> 2026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зарегистрировано  </w:t>
      </w:r>
      <w:r>
        <w:rPr>
          <w:sz w:val="28"/>
        </w:rPr>
        <w:t>34</w:t>
      </w:r>
      <w:r>
        <w:rPr>
          <w:sz w:val="28"/>
        </w:rPr>
        <w:t xml:space="preserve"> пожар (в 2025 г. – </w:t>
      </w:r>
      <w:r>
        <w:rPr>
          <w:sz w:val="28"/>
        </w:rPr>
        <w:t>4</w:t>
      </w:r>
      <w:r>
        <w:rPr>
          <w:sz w:val="28"/>
        </w:rPr>
        <w:t>0);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погибли  </w:t>
      </w:r>
      <w:r>
        <w:rPr>
          <w:sz w:val="28"/>
        </w:rPr>
        <w:t>4</w:t>
      </w:r>
      <w:r>
        <w:rPr>
          <w:sz w:val="28"/>
        </w:rPr>
        <w:t xml:space="preserve">  человека (в 2025г. – 1);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получили травмы  </w:t>
      </w:r>
      <w:r>
        <w:rPr>
          <w:sz w:val="28"/>
        </w:rPr>
        <w:t>7</w:t>
      </w:r>
      <w:r>
        <w:rPr>
          <w:sz w:val="28"/>
        </w:rPr>
        <w:t xml:space="preserve"> человек (в 2025 г.–0);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2026 г.</w:t>
      </w:r>
    </w:p>
    <w:p>
      <w:pPr>
        <w:pStyle w:val="Normal"/>
        <w:jc w:val="center"/>
        <w:rPr>
          <w:b/>
          <w:bCs/>
          <w:sz w:val="28"/>
        </w:rPr>
      </w:pPr>
      <w:r>
        <w:rPr>
          <w:b/>
          <w:bCs/>
          <w:sz w:val="28"/>
        </w:rPr>
      </w:r>
    </w:p>
    <w:p>
      <w:pPr>
        <w:pStyle w:val="Normal"/>
        <w:jc w:val="center"/>
        <w:rPr>
          <w:sz w:val="28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>0</w:t>
      </w:r>
      <w:r>
        <w:rPr>
          <w:b/>
          <w:bCs/>
          <w:sz w:val="28"/>
        </w:rPr>
        <w:t xml:space="preserve">3 февраля 2026 года </w:t>
      </w:r>
      <w:r>
        <w:rPr>
          <w:sz w:val="28"/>
        </w:rPr>
        <w:t>в 21-50 на пункт связи  56 ПСЧ 6 ПСО ФПС ГПС ГУ МЧС России по Свердловской области поступило сообщение о пожаре в квартире жилого многоквартирного дома по ул. Центральная на S=6 кв.м, в результате пожара женщина 1941 года рождения получила отравление продуктами горения и была госпитализирована в СГБ в тяжелом состоянии, в последствии скончалась. Предполагаемой причиной пожара явилось короткое замыкание электропроводки.</w:t>
      </w:r>
    </w:p>
    <w:p>
      <w:pPr>
        <w:pStyle w:val="Normal"/>
        <w:jc w:val="center"/>
        <w:rPr>
          <w:sz w:val="28"/>
        </w:rPr>
      </w:pPr>
      <w:r>
        <w:rPr>
          <w:b/>
          <w:bCs/>
          <w:sz w:val="28"/>
        </w:rPr>
        <w:t>27</w:t>
      </w:r>
      <w:r>
        <w:rPr>
          <w:b/>
          <w:bCs/>
          <w:sz w:val="28"/>
        </w:rPr>
        <w:t xml:space="preserve"> февраля 2026 года </w:t>
      </w:r>
      <w:r>
        <w:rPr>
          <w:sz w:val="28"/>
        </w:rPr>
        <w:t xml:space="preserve">в </w:t>
      </w:r>
      <w:r>
        <w:rPr>
          <w:sz w:val="28"/>
        </w:rPr>
        <w:t>00</w:t>
      </w:r>
      <w:r>
        <w:rPr>
          <w:sz w:val="28"/>
        </w:rPr>
        <w:t>-</w:t>
      </w:r>
      <w:r>
        <w:rPr>
          <w:sz w:val="28"/>
        </w:rPr>
        <w:t>35</w:t>
      </w:r>
      <w:r>
        <w:rPr>
          <w:sz w:val="28"/>
        </w:rPr>
        <w:t xml:space="preserve"> на пункт связи  56 ПСЧ 6 ПСО ФПС ГПС ГУ МЧС России по Свердловской области поступило сообщение о пожаре в многоквартирно</w:t>
      </w:r>
      <w:r>
        <w:rPr>
          <w:sz w:val="28"/>
        </w:rPr>
        <w:t>м жилом</w:t>
      </w:r>
      <w:r>
        <w:rPr>
          <w:sz w:val="28"/>
        </w:rPr>
        <w:t xml:space="preserve"> дом</w:t>
      </w:r>
      <w:r>
        <w:rPr>
          <w:sz w:val="28"/>
        </w:rPr>
        <w:t>е</w:t>
      </w:r>
      <w:r>
        <w:rPr>
          <w:sz w:val="28"/>
        </w:rPr>
        <w:t xml:space="preserve"> по ул. </w:t>
      </w:r>
      <w:r>
        <w:rPr>
          <w:sz w:val="28"/>
        </w:rPr>
        <w:t>Гризодубовой</w:t>
      </w:r>
      <w:r>
        <w:rPr>
          <w:sz w:val="28"/>
        </w:rPr>
        <w:t xml:space="preserve"> на S=</w:t>
      </w:r>
      <w:r>
        <w:rPr>
          <w:sz w:val="28"/>
        </w:rPr>
        <w:t>1</w:t>
      </w:r>
      <w:r>
        <w:rPr>
          <w:sz w:val="28"/>
        </w:rPr>
        <w:t xml:space="preserve"> кв.м, в результате пожара </w:t>
      </w:r>
      <w:r>
        <w:rPr>
          <w:sz w:val="28"/>
        </w:rPr>
        <w:t xml:space="preserve">двое несовершеннолетних детей </w:t>
      </w:r>
      <w:r>
        <w:rPr>
          <w:sz w:val="28"/>
        </w:rPr>
        <w:t>получил</w:t>
      </w:r>
      <w:r>
        <w:rPr>
          <w:sz w:val="28"/>
        </w:rPr>
        <w:t>и</w:t>
      </w:r>
      <w:r>
        <w:rPr>
          <w:sz w:val="28"/>
        </w:rPr>
        <w:t xml:space="preserve"> отравление </w:t>
      </w:r>
      <w:r>
        <w:rPr>
          <w:sz w:val="28"/>
        </w:rPr>
        <w:t xml:space="preserve">угарным газом </w:t>
      </w:r>
      <w:r>
        <w:rPr>
          <w:sz w:val="28"/>
        </w:rPr>
        <w:t>и был</w:t>
      </w:r>
      <w:r>
        <w:rPr>
          <w:sz w:val="28"/>
        </w:rPr>
        <w:t>и</w:t>
      </w:r>
      <w:r>
        <w:rPr>
          <w:sz w:val="28"/>
        </w:rPr>
        <w:t xml:space="preserve"> госпитализирован</w:t>
      </w:r>
      <w:r>
        <w:rPr>
          <w:sz w:val="28"/>
        </w:rPr>
        <w:t xml:space="preserve">ы </w:t>
      </w:r>
      <w:r>
        <w:rPr>
          <w:sz w:val="28"/>
        </w:rPr>
        <w:t xml:space="preserve">в СГБ. Предполагаемой причиной пожара явилось короткое замыкание электропроводки </w:t>
      </w:r>
      <w:r>
        <w:rPr>
          <w:sz w:val="28"/>
        </w:rPr>
        <w:t>удлинителя.</w:t>
      </w:r>
    </w:p>
    <w:p>
      <w:pPr>
        <w:pStyle w:val="Normal"/>
        <w:jc w:val="center"/>
        <w:rPr>
          <w:sz w:val="28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>0</w:t>
      </w: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>5 марта</w:t>
      </w:r>
      <w:r>
        <w:rPr>
          <w:b/>
          <w:bCs/>
          <w:sz w:val="28"/>
        </w:rPr>
        <w:t xml:space="preserve"> 2026 года </w:t>
      </w:r>
      <w:r>
        <w:rPr>
          <w:sz w:val="28"/>
        </w:rPr>
        <w:t xml:space="preserve">в </w:t>
      </w:r>
      <w:r>
        <w:rPr>
          <w:sz w:val="28"/>
        </w:rPr>
        <w:t>08</w:t>
      </w:r>
      <w:r>
        <w:rPr>
          <w:sz w:val="28"/>
        </w:rPr>
        <w:t>-</w:t>
      </w:r>
      <w:r>
        <w:rPr>
          <w:sz w:val="28"/>
        </w:rPr>
        <w:t>48</w:t>
      </w:r>
      <w:r>
        <w:rPr>
          <w:sz w:val="28"/>
        </w:rPr>
        <w:t xml:space="preserve"> на пункт связи  56 ПСЧ 6 ПСО ФПС ГПС ГУ МЧС России по Свердловской области поступило сообщение о пожаре в </w:t>
      </w:r>
      <w:r>
        <w:rPr>
          <w:sz w:val="28"/>
        </w:rPr>
        <w:t xml:space="preserve">частном жилом </w:t>
      </w:r>
      <w:r>
        <w:rPr>
          <w:sz w:val="28"/>
        </w:rPr>
        <w:t>дом</w:t>
      </w:r>
      <w:r>
        <w:rPr>
          <w:sz w:val="28"/>
        </w:rPr>
        <w:t>е</w:t>
      </w:r>
      <w:r>
        <w:rPr>
          <w:sz w:val="28"/>
        </w:rPr>
        <w:t xml:space="preserve"> по ул. </w:t>
      </w:r>
      <w:r>
        <w:rPr>
          <w:sz w:val="28"/>
        </w:rPr>
        <w:t>Клары Цеткин</w:t>
      </w:r>
      <w:r>
        <w:rPr>
          <w:sz w:val="28"/>
        </w:rPr>
        <w:t xml:space="preserve"> на S=</w:t>
      </w:r>
      <w:r>
        <w:rPr>
          <w:sz w:val="28"/>
        </w:rPr>
        <w:t>84</w:t>
      </w:r>
      <w:r>
        <w:rPr>
          <w:sz w:val="28"/>
        </w:rPr>
        <w:t xml:space="preserve"> кв.м, в результате пожара </w:t>
      </w:r>
      <w:r>
        <w:rPr>
          <w:sz w:val="28"/>
        </w:rPr>
        <w:t xml:space="preserve">погиб мужчин </w:t>
      </w:r>
      <w:r>
        <w:rPr>
          <w:sz w:val="28"/>
        </w:rPr>
        <w:t>19</w:t>
      </w:r>
      <w:r>
        <w:rPr>
          <w:sz w:val="28"/>
        </w:rPr>
        <w:t>60</w:t>
      </w:r>
      <w:r>
        <w:rPr>
          <w:sz w:val="28"/>
        </w:rPr>
        <w:t xml:space="preserve"> года рождения. Предполагаемой причиной пожара явилось </w:t>
      </w:r>
      <w:r>
        <w:rPr>
          <w:sz w:val="28"/>
        </w:rPr>
        <w:t>неосторожное обращение с огнем</w:t>
      </w:r>
      <w:r>
        <w:rPr>
          <w:sz w:val="28"/>
        </w:rPr>
        <w:t>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Помните!  Соблюдение мер пожарной </w:t>
      </w:r>
      <w:r>
        <w:rPr>
          <w:b/>
          <w:sz w:val="26"/>
        </w:rPr>
        <w:t>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14"/>
      <w:headerReference w:type="default" r:id="rId15"/>
      <w:headerReference w:type="first" r:id="rId16"/>
      <w:footerReference w:type="even" r:id="rId17"/>
      <w:footerReference w:type="default" r:id="rId18"/>
      <w:footerReference w:type="first" r:id="rId19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4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suppressAutoHyphens w:val="true"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suppressAutoHyphens w:val="true"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suppressAutoHyphens w:val="true"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suppressAutoHyphens w:val="true"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qFormat/>
    <w:rsid w:val="00c6625e"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user2">
    <w:name w:val="Колонтитулы (user)"/>
    <w:basedOn w:val="Normal"/>
    <w:qFormat/>
    <w:pPr/>
    <w:rPr/>
  </w:style>
  <w:style w:type="paragraph" w:styleId="HeaderandFooter2">
    <w:name w:val="Header and Footer2"/>
    <w:basedOn w:val="Normal"/>
    <w:qFormat/>
    <w:pPr/>
    <w:rPr/>
  </w:style>
  <w:style w:type="paragraph" w:styleId="Style17">
    <w:name w:val="Колонтитулы"/>
    <w:basedOn w:val="Normal"/>
    <w:qFormat/>
    <w:pPr/>
    <w:rPr/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suppressAutoHyphens w:val="true"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suppressAutoHyphens w:val="true"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suppressAutoHyphens w:val="true"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suppressAutoHyphens w:val="true"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suppressAutoHyphens w:val="true"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user3">
    <w:name w:val="Содержимое врезки (user)"/>
    <w:basedOn w:val="Normal"/>
    <w:qFormat/>
    <w:pPr/>
    <w:rPr/>
  </w:style>
  <w:style w:type="paragraph" w:styleId="Style18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Application>LibreOffice/25.2.7.2$Windows_X86_64 LibreOffice_project/5cbfd1ab6520636bb5f7b99185aa69bd7456825d</Application>
  <AppVersion>15.0000</AppVersion>
  <Pages>11</Pages>
  <Words>2539</Words>
  <Characters>13783</Characters>
  <CharactersWithSpaces>16069</CharactersWithSpaces>
  <Paragraphs>300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2026-04-09T15:29:22Z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